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b/>
          <w:b/>
          <w:sz w:val="32"/>
          <w:lang w:eastAsia="ru-RU"/>
        </w:rPr>
      </w:pPr>
      <w:bookmarkStart w:id="0" w:name="_GoBack"/>
      <w:bookmarkEnd w:id="0"/>
      <w:r>
        <w:rPr>
          <w:rFonts w:cs="Arial" w:ascii="Arial" w:hAnsi="Arial"/>
          <w:b/>
          <w:sz w:val="32"/>
          <w:lang w:eastAsia="ru-RU"/>
        </w:rPr>
        <w:t>29.11.2017Г. №264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b/>
          <w:b/>
          <w:sz w:val="32"/>
          <w:lang w:eastAsia="ru-RU"/>
        </w:rPr>
      </w:pPr>
      <w:r>
        <w:rPr>
          <w:rFonts w:cs="Arial" w:ascii="Arial" w:hAnsi="Arial"/>
          <w:b/>
          <w:sz w:val="32"/>
          <w:lang w:eastAsia="ru-RU"/>
        </w:rPr>
        <w:t>РОССИЙСКАЯ ФЕДЕРАЦИЯ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b/>
          <w:b/>
          <w:sz w:val="32"/>
          <w:lang w:eastAsia="ru-RU"/>
        </w:rPr>
      </w:pPr>
      <w:r>
        <w:rPr>
          <w:rFonts w:cs="Arial" w:ascii="Arial" w:hAnsi="Arial"/>
          <w:b/>
          <w:sz w:val="32"/>
          <w:lang w:eastAsia="ru-RU"/>
        </w:rPr>
        <w:t>ИРКУТСКАЯ ОБЛАСТЬ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b/>
          <w:b/>
          <w:sz w:val="32"/>
          <w:lang w:eastAsia="ru-RU"/>
        </w:rPr>
      </w:pPr>
      <w:r>
        <w:rPr>
          <w:rFonts w:cs="Arial" w:ascii="Arial" w:hAnsi="Arial"/>
          <w:b/>
          <w:sz w:val="32"/>
          <w:lang w:eastAsia="ru-RU"/>
        </w:rPr>
        <w:t>БОХАНСКИЙ РАЙОН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b/>
          <w:b/>
          <w:sz w:val="32"/>
          <w:lang w:eastAsia="ru-RU"/>
        </w:rPr>
      </w:pPr>
      <w:r>
        <w:rPr>
          <w:rFonts w:cs="Arial" w:ascii="Arial" w:hAnsi="Arial"/>
          <w:b/>
          <w:sz w:val="32"/>
          <w:lang w:eastAsia="ru-RU"/>
        </w:rPr>
        <w:t>МУНИЦИПАЛЬНОЕ ОБРАЗОВАНИЕ «ШАРАЛДАЙ»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b/>
          <w:b/>
          <w:sz w:val="32"/>
          <w:szCs w:val="30"/>
          <w:lang w:eastAsia="ru-RU"/>
        </w:rPr>
      </w:pPr>
      <w:r>
        <w:rPr>
          <w:rFonts w:cs="Arial" w:ascii="Arial" w:hAnsi="Arial"/>
          <w:b/>
          <w:sz w:val="32"/>
          <w:szCs w:val="30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cs="Arial"/>
          <w:sz w:val="24"/>
          <w:lang w:eastAsia="ru-RU"/>
        </w:rPr>
      </w:pPr>
      <w:r>
        <w:rPr>
          <w:rFonts w:cs="Arial" w:ascii="Arial" w:hAnsi="Arial"/>
          <w:sz w:val="24"/>
          <w:lang w:eastAsia="ru-RU"/>
        </w:rPr>
      </w:r>
    </w:p>
    <w:p>
      <w:pPr>
        <w:pStyle w:val="22"/>
        <w:shd w:val="clear" w:color="auto" w:fill="auto"/>
        <w:spacing w:lineRule="auto" w:line="240" w:before="0" w:after="0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color w:val="000000"/>
          <w:sz w:val="32"/>
          <w:lang w:eastAsia="ru-RU" w:bidi="ru-RU"/>
        </w:rPr>
        <w:t>ОБ УТВЕРЖДЕНИИ ОБЛАСТНОМУ ГОСУДАРСТВЕННОМУ КАЗЕННОМУ УЧРЕЖДЕНИЮ «УПРАВЛЕНИЕ КАПИТАЛЬНОГО СТРОИТЕЛЬСТВА ИРКУТСКОЙ ОБЛАСТИ» ГРАДОСТРОИТЕЛЬНОГО ПЛАНА ЗЕМЕЛЬНОГО УЧАСТКА, РАСПОЛОЖЕННОГО: ИРКУТСКАЯ ОБЛАСТЬ, БОХАНСКИЙ РАЙОН, С.ДУНДАЙ, ПЕР. УЧИТЕЛЬСКИЙ, УЧАСТОК 6 ПОД СТРОИТЕЛЬСТВО ЗДАНИЯ ФЕЛЬДШЕРСКО-АКУШЕРСКОГО ПУНКТА</w:t>
      </w:r>
    </w:p>
    <w:p>
      <w:pPr>
        <w:pStyle w:val="Normal"/>
        <w:widowControl w:val="false"/>
        <w:spacing w:lineRule="auto" w:line="240"/>
        <w:ind w:firstLine="760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</w:r>
    </w:p>
    <w:p>
      <w:pPr>
        <w:pStyle w:val="Normal"/>
        <w:widowControl w:val="false"/>
        <w:spacing w:lineRule="auto" w:line="240"/>
        <w:ind w:firstLine="760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На основании заявления областного государственного казенного учреждения «Управление капитального строительства Иркутской области» о подготовке градостроительного плана, руководствуясь ст. ст. 44 Градостроительного кодекса Российской Федерации, ст. 15 Федерального закона №131-Ф3 от 06.10.2003 г. «Об общих принципах организации местного самоуправления в Российской Федерации», приказом Министерства регионального развития РФ от 10.05.2011 г. № 207 «Об утверждении формы градостроительного плана земельного участка», административного регламента о порядке подготовки, утверждения, регистрации и выдачи градостроительных планов земельных участков, расположенных на территории муниципального образования «Шаралдай», утвержденным постановлением главы администрации МО «Шаралдай» от 22.11.2017 г. №253 Уставом муниципального образования «Шаралдай»,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color w:val="000000"/>
          <w:spacing w:val="60"/>
          <w:sz w:val="30"/>
          <w:shd w:fill="FFFFFF" w:val="clear"/>
          <w:lang w:eastAsia="ru-RU" w:bidi="ru-RU"/>
        </w:rPr>
        <w:t>ПОСТАНОВЛЯЮ:</w:t>
      </w:r>
    </w:p>
    <w:p>
      <w:pPr>
        <w:pStyle w:val="Normal"/>
        <w:spacing w:lineRule="auto" w:line="24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left" w:pos="418" w:leader="none"/>
        </w:tabs>
        <w:spacing w:lineRule="auto" w:line="240"/>
        <w:ind w:firstLine="709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1. Утвердить градостроительный план земельного участка с кадастровым номером 85:01:060201:233 площадью 1600 кв.м., расположенный: Иркутская область, Боханский район, с. Дундай, пер. Учительский, уч. 6 под строительство здания фельдшерско-акушерского пункта.</w:t>
      </w:r>
    </w:p>
    <w:p>
      <w:pPr>
        <w:pStyle w:val="22"/>
        <w:shd w:val="clear" w:color="auto" w:fill="auto"/>
        <w:tabs>
          <w:tab w:val="left" w:pos="418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lang w:eastAsia="ru-RU" w:bidi="ru-RU"/>
        </w:rPr>
      </w:pPr>
      <w:r>
        <w:rPr>
          <w:rFonts w:cs="Arial" w:ascii="Arial" w:hAnsi="Arial"/>
          <w:sz w:val="24"/>
        </w:rPr>
        <w:t xml:space="preserve">2. </w:t>
      </w:r>
      <w:r>
        <w:rPr>
          <w:rFonts w:cs="Arial" w:ascii="Arial" w:hAnsi="Arial"/>
          <w:color w:val="000000"/>
          <w:sz w:val="24"/>
          <w:lang w:eastAsia="ru-RU" w:bidi="ru-RU"/>
        </w:rPr>
        <w:t>Контроль за исполнением данного постановления оставляю за собой.</w:t>
      </w:r>
    </w:p>
    <w:p>
      <w:pPr>
        <w:pStyle w:val="Normal"/>
        <w:spacing w:lineRule="auto" w:line="24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709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>Глава МО «Шаралдай»                                                                                         В.А. Батюрова</w:t>
      </w:r>
    </w:p>
    <w:p>
      <w:pPr>
        <w:pStyle w:val="Normal"/>
        <w:spacing w:lineRule="auto" w:line="276" w:before="0" w:after="200"/>
        <w:jc w:val="left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Style24"/>
        <w:shd w:val="clear" w:color="auto" w:fill="auto"/>
        <w:spacing w:lineRule="auto" w:line="240"/>
        <w:jc w:val="center"/>
        <w:rPr>
          <w:rStyle w:val="Style15"/>
        </w:rPr>
      </w:pPr>
      <w:r>
        <w:rPr>
          <w:rStyle w:val="Style15"/>
        </w:rPr>
        <w:t>градостроительный план земельного участка</w:t>
      </w:r>
    </w:p>
    <w:p>
      <w:pPr>
        <w:pStyle w:val="Style24"/>
        <w:shd w:val="clear" w:color="auto" w:fill="auto"/>
        <w:spacing w:lineRule="auto" w:line="24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039995" cy="33147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314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7"/>
                              <w:tblpPr w:bottomFromText="0" w:horzAnchor="margin" w:leftFromText="180" w:rightFromText="180" w:tblpX="0" w:tblpXSpec="center" w:tblpY="211" w:topFromText="0" w:vertAnchor="text"/>
                              <w:tblW w:w="7937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56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5"/>
                              <w:gridCol w:w="567"/>
                              <w:gridCol w:w="567"/>
                              <w:gridCol w:w="567"/>
                              <w:gridCol w:w="566"/>
                              <w:gridCol w:w="567"/>
                              <w:gridCol w:w="567"/>
                              <w:gridCol w:w="569"/>
                            </w:tblGrid>
                            <w:tr>
                              <w:trPr>
                                <w:trHeight w:val="512" w:hRule="atLeast"/>
                              </w:trPr>
                              <w:tc>
                                <w:tcPr>
                                  <w:tcW w:w="5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6.85pt;height:26.1pt;mso-wrap-distance-left:9pt;mso-wrap-distance-right:9pt;mso-wrap-distance-top:0pt;mso-wrap-distance-bottom:0pt;margin-top:10.55pt;mso-position-vertical-relative:text;margin-left:42.55pt;mso-position-horizontal:center;mso-position-horizontal-relative:margin">
                <v:textbox inset="0in,0in,0in,0in">
                  <w:txbxContent>
                    <w:tbl>
                      <w:tblPr>
                        <w:tblStyle w:val="a7"/>
                        <w:tblpPr w:bottomFromText="0" w:horzAnchor="margin" w:leftFromText="180" w:rightFromText="180" w:tblpX="0" w:tblpXSpec="center" w:tblpY="211" w:topFromText="0" w:vertAnchor="text"/>
                        <w:tblW w:w="7937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566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5"/>
                        <w:gridCol w:w="567"/>
                        <w:gridCol w:w="567"/>
                        <w:gridCol w:w="567"/>
                        <w:gridCol w:w="566"/>
                        <w:gridCol w:w="567"/>
                        <w:gridCol w:w="567"/>
                        <w:gridCol w:w="569"/>
                      </w:tblGrid>
                      <w:tr>
                        <w:trPr>
                          <w:trHeight w:val="512" w:hRule="atLeast"/>
                        </w:trPr>
                        <w:tc>
                          <w:tcPr>
                            <w:tcW w:w="5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№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326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Градостроительный план земельного участка подготовлен на основании</w:t>
      </w:r>
    </w:p>
    <w:p>
      <w:pPr>
        <w:pStyle w:val="Normal"/>
        <w:widowControl w:val="false"/>
        <w:spacing w:lineRule="exact" w:line="326" w:before="0" w:after="337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обращения областного государственного казенного учреждения «Управление Капитального строительства Иркутской области» от 15.11.2017 г. о выдаче градостроительного плана земельного участка под строительство здания фельдшерско-акушерского пункта.</w:t>
      </w:r>
    </w:p>
    <w:p>
      <w:pPr>
        <w:pStyle w:val="Normal"/>
        <w:widowControl w:val="false"/>
        <w:spacing w:lineRule="exact" w:line="28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Местонахождение земельного участка</w:t>
      </w:r>
    </w:p>
    <w:p>
      <w:pPr>
        <w:pStyle w:val="Normal"/>
        <w:widowControl w:val="false"/>
        <w:tabs>
          <w:tab w:val="left" w:pos="1855" w:leader="underscore"/>
          <w:tab w:val="left" w:pos="3782" w:leader="underscore"/>
          <w:tab w:val="left" w:pos="9574" w:leader="underscore"/>
        </w:tabs>
        <w:spacing w:lineRule="exact" w:line="280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 w:bidi="ru-RU"/>
        </w:rPr>
        <w:t>_________________________Иркутская область_________________________</w:t>
      </w:r>
    </w:p>
    <w:p>
      <w:pPr>
        <w:pStyle w:val="Normal"/>
        <w:widowControl w:val="false"/>
        <w:spacing w:lineRule="exact" w:line="200" w:before="0" w:after="158"/>
        <w:ind w:left="20"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 w:bidi="ru-RU"/>
        </w:rPr>
        <w:t>(субъект Российской Федерации)</w:t>
      </w:r>
    </w:p>
    <w:p>
      <w:pPr>
        <w:pStyle w:val="Normal"/>
        <w:widowControl w:val="false"/>
        <w:tabs>
          <w:tab w:val="left" w:pos="3782" w:leader="underscore"/>
          <w:tab w:val="left" w:pos="9574" w:leader="underscore"/>
        </w:tabs>
        <w:spacing w:lineRule="exact" w:line="28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 w:bidi="ru-RU"/>
        </w:rPr>
        <w:t>__________________________Боханский район__________________________</w:t>
      </w:r>
    </w:p>
    <w:p>
      <w:pPr>
        <w:pStyle w:val="Normal"/>
        <w:widowControl w:val="false"/>
        <w:spacing w:lineRule="exact" w:line="190" w:before="0" w:after="165"/>
        <w:ind w:left="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 w:bidi="ru-RU"/>
        </w:rPr>
        <w:t>(муниципальный район или городской округ)</w:t>
      </w:r>
    </w:p>
    <w:p>
      <w:pPr>
        <w:pStyle w:val="Normal"/>
        <w:widowControl w:val="false"/>
        <w:tabs>
          <w:tab w:val="left" w:pos="1855" w:leader="underscore"/>
          <w:tab w:val="left" w:pos="4181" w:leader="underscore"/>
          <w:tab w:val="left" w:pos="9574" w:leader="underscore"/>
        </w:tabs>
        <w:spacing w:lineRule="exact" w:line="280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 w:bidi="ru-RU"/>
        </w:rPr>
        <w:t>_____________________________с. Дундай_____________________________</w:t>
      </w:r>
    </w:p>
    <w:p>
      <w:pPr>
        <w:pStyle w:val="Normal"/>
        <w:widowControl w:val="false"/>
        <w:spacing w:lineRule="exact" w:line="190"/>
        <w:ind w:left="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 w:bidi="ru-RU"/>
        </w:rPr>
        <w:t>(поселение)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80" w:before="0" w:after="32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Кадастровый номер земельного участка №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 w:bidi="ru-RU"/>
        </w:rPr>
        <w:t>85:03:020101:544</w:t>
      </w:r>
    </w:p>
    <w:p>
      <w:pPr>
        <w:pStyle w:val="Normal"/>
        <w:widowControl w:val="false"/>
        <w:spacing w:lineRule="exact" w:line="280" w:before="0" w:after="157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Описание местоположения границ земельного участка</w:t>
      </w:r>
    </w:p>
    <w:p>
      <w:pPr>
        <w:pStyle w:val="Normal"/>
        <w:widowControl w:val="false"/>
        <w:spacing w:lineRule="exact" w:line="280" w:before="0" w:after="327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Иркутская область, Боханский район, с. Дундай, пер. Учительский, участок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>6</w:t>
      </w:r>
    </w:p>
    <w:p>
      <w:pPr>
        <w:pStyle w:val="Normal"/>
        <w:widowControl w:val="false"/>
        <w:spacing w:lineRule="exact" w:line="280" w:before="0" w:after="29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Площадь земельного участка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1600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 w:bidi="ru-RU"/>
        </w:rPr>
        <w:t>кв.м.</w:t>
      </w:r>
    </w:p>
    <w:p>
      <w:pPr>
        <w:pStyle w:val="Normal"/>
        <w:widowControl w:val="false"/>
        <w:tabs>
          <w:tab w:val="left" w:pos="9574" w:leader="underscore"/>
        </w:tabs>
        <w:spacing w:lineRule="exact" w:line="326" w:before="0" w:after="312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Описание местоположения проектируемого объекта на земельном участке (объекта капитального строительства)</w:t>
        <w:tab/>
      </w:r>
    </w:p>
    <w:p>
      <w:pPr>
        <w:pStyle w:val="Normal"/>
        <w:widowControl w:val="false"/>
        <w:spacing w:lineRule="exact" w:line="312" w:before="0" w:after="326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План подготовлен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 w:bidi="ru-RU"/>
        </w:rPr>
        <w:t>П.П. Янгутовой, ведущим специалистом по земельным вопросам и имуществу</w:t>
      </w:r>
    </w:p>
    <w:p>
      <w:pPr>
        <w:pStyle w:val="Normal"/>
        <w:widowControl w:val="false"/>
        <w:tabs>
          <w:tab w:val="left" w:pos="1560" w:leader="none"/>
          <w:tab w:val="left" w:pos="3115" w:leader="underscore"/>
        </w:tabs>
        <w:spacing w:lineRule="exact" w:line="28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м.п.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 w:bidi="ru-RU"/>
        </w:rPr>
        <w:t xml:space="preserve">_____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 w:bidi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 w:bidi="ru-RU"/>
        </w:rPr>
        <w:t>П.П. Янгутова</w:t>
      </w:r>
    </w:p>
    <w:p>
      <w:pPr>
        <w:pStyle w:val="Normal"/>
        <w:widowControl w:val="false"/>
        <w:tabs>
          <w:tab w:val="left" w:pos="4511" w:leader="none"/>
          <w:tab w:val="left" w:pos="7007" w:leader="none"/>
        </w:tabs>
        <w:spacing w:lineRule="exact" w:line="170"/>
        <w:ind w:left="2140" w:hanging="0"/>
        <w:rPr>
          <w:rFonts w:ascii="Times New Roman" w:hAnsi="Times New Roman" w:eastAsia="Times New Roman" w:cs="Times New Roman"/>
          <w:color w:val="000000"/>
          <w:sz w:val="17"/>
          <w:szCs w:val="17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17"/>
          <w:szCs w:val="17"/>
          <w:lang w:eastAsia="ru-RU" w:bidi="ru-RU"/>
        </w:rPr>
        <w:t>(дата)                                    (подпись)                                  (расшифровка подписи)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  <w:t>Представлен в</w:t>
      </w:r>
    </w:p>
    <w:p>
      <w:pPr>
        <w:pStyle w:val="Normal"/>
        <w:widowControl w:val="false"/>
        <w:spacing w:lineRule="auto" w:line="240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Администрацию муниципального образования «Шаралдай»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0"/>
          <w:lang w:eastAsia="ru-RU" w:bidi="ru-RU"/>
        </w:rPr>
      </w:pPr>
      <w:r>
        <w:rPr>
          <w:rFonts w:cs="Arial" w:ascii="Arial" w:hAnsi="Arial"/>
          <w:color w:val="000000"/>
          <w:sz w:val="20"/>
          <w:lang w:eastAsia="ru-RU" w:bidi="ru-RU"/>
        </w:rPr>
        <w:t>______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0"/>
          <w:lang w:eastAsia="ru-RU" w:bidi="ru-RU"/>
        </w:rPr>
      </w:pPr>
      <w:r>
        <w:rPr>
          <w:rFonts w:cs="Arial" w:ascii="Arial" w:hAnsi="Arial"/>
          <w:color w:val="000000"/>
          <w:sz w:val="20"/>
          <w:lang w:eastAsia="ru-RU" w:bidi="ru-RU"/>
        </w:rPr>
        <w:t xml:space="preserve"> </w:t>
      </w:r>
      <w:r>
        <w:rPr>
          <w:rFonts w:cs="Arial" w:ascii="Arial" w:hAnsi="Arial"/>
          <w:color w:val="000000"/>
          <w:sz w:val="20"/>
          <w:lang w:eastAsia="ru-RU" w:bidi="ru-RU"/>
        </w:rPr>
        <w:t>(дата)</w:t>
      </w:r>
    </w:p>
    <w:p>
      <w:pPr>
        <w:pStyle w:val="Normal"/>
        <w:spacing w:lineRule="auto" w:line="240"/>
        <w:rPr>
          <w:rFonts w:ascii="Arial" w:hAnsi="Arial" w:cs="Arial"/>
          <w:color w:val="000000"/>
          <w:sz w:val="24"/>
          <w:lang w:eastAsia="ru-RU" w:bidi="ru-RU"/>
        </w:rPr>
      </w:pPr>
      <w:r>
        <w:rPr>
          <w:rFonts w:cs="Arial" w:ascii="Arial" w:hAnsi="Arial"/>
          <w:color w:val="000000"/>
          <w:sz w:val="24"/>
          <w:lang w:eastAsia="ru-RU" w:bidi="ru-RU"/>
        </w:rPr>
      </w:r>
    </w:p>
    <w:p>
      <w:pPr>
        <w:pStyle w:val="Normal"/>
        <w:widowControl w:val="false"/>
        <w:spacing w:lineRule="auto" w:line="240"/>
        <w:rPr>
          <w:rFonts w:ascii="Arial" w:hAnsi="Arial" w:eastAsia="Times New Roman" w:cs="Arial"/>
          <w:b/>
          <w:b/>
          <w:bCs/>
          <w:color w:val="000000"/>
          <w:sz w:val="24"/>
          <w:lang w:eastAsia="ru-RU" w:bidi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lang w:eastAsia="ru-RU" w:bidi="ru-RU"/>
        </w:rPr>
        <w:t>Утвержден</w:t>
      </w:r>
    </w:p>
    <w:p>
      <w:pPr>
        <w:pStyle w:val="Normal"/>
        <w:shd w:val="clear" w:color="auto" w:fill="FFFFFF"/>
        <w:spacing w:lineRule="auto" w:line="240"/>
        <w:rPr>
          <w:rFonts w:ascii="Arial" w:hAnsi="Arial" w:cs="Arial"/>
          <w:sz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lang w:eastAsia="ru-RU" w:bidi="ru-RU"/>
        </w:rPr>
        <w:t xml:space="preserve">Постановлением Главы администрации МО «Шаралдай» от </w:t>
      </w:r>
      <w:r>
        <w:rPr>
          <w:rFonts w:cs="Arial" w:ascii="Arial" w:hAnsi="Arial"/>
          <w:sz w:val="24"/>
          <w:lang w:eastAsia="ru-RU"/>
        </w:rPr>
        <w:t>29.11.2017Г. №264</w:t>
      </w:r>
      <w:r>
        <w:rPr>
          <w:rFonts w:eastAsia="Times New Roman" w:cs="Arial" w:ascii="Arial" w:hAnsi="Arial"/>
          <w:color w:val="000000"/>
          <w:sz w:val="24"/>
          <w:lang w:eastAsia="ru-RU" w:bidi="ru-RU"/>
        </w:rPr>
        <w:t xml:space="preserve"> «Об утверждении областному государственному казенному учреждению «Управление Капитального строительства Иркутской области» градостроительного плана земельного участка, расположенного: Иркутская область, Боханский район, с. Дундай, пер. Учительский, участок 6 под строительство здания фельдшерско-акушерского пункта.</w:t>
      </w:r>
    </w:p>
    <w:p>
      <w:pPr>
        <w:pStyle w:val="Normal"/>
        <w:widowControl w:val="false"/>
        <w:spacing w:lineRule="exact" w:line="312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76" w:before="0" w:after="20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Normal"/>
        <w:widowControl w:val="false"/>
        <w:spacing w:lineRule="exact" w:line="28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1. Чертеж градостроительного плана земельного участка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738505</wp:posOffset>
                </wp:positionH>
                <wp:positionV relativeFrom="paragraph">
                  <wp:posOffset>22225</wp:posOffset>
                </wp:positionV>
                <wp:extent cx="3689350" cy="10737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0737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spacing w:lineRule="auto" w:line="2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7"/>
                              <w:spacing w:lineRule="auto" w:line="2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</w:r>
                          </w:p>
                          <w:p>
                            <w:pPr>
                              <w:pStyle w:val="Style27"/>
                              <w:spacing w:lineRule="auto" w:line="24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</w:rPr>
                              <w:t>См. приложение 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0.5pt;height:84.55pt;mso-wrap-distance-left:9pt;mso-wrap-distance-right:9pt;mso-wrap-distance-top:0pt;mso-wrap-distance-bottom:0pt;margin-top:1.75pt;mso-position-vertical-relative:text;margin-left:58.15pt;mso-position-horizontal-relative:text">
                <v:textbox>
                  <w:txbxContent>
                    <w:p>
                      <w:pPr>
                        <w:pStyle w:val="Style27"/>
                        <w:spacing w:lineRule="auto" w:line="24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</w:r>
                    </w:p>
                    <w:p>
                      <w:pPr>
                        <w:pStyle w:val="Style27"/>
                        <w:spacing w:lineRule="auto" w:line="24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</w:rPr>
                      </w:r>
                    </w:p>
                    <w:p>
                      <w:pPr>
                        <w:pStyle w:val="Style27"/>
                        <w:spacing w:lineRule="auto" w:line="240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</w:rPr>
                        <w:t xml:space="preserve">                           </w:t>
                      </w:r>
                      <w:r>
                        <w:rPr>
                          <w:rFonts w:cs="Arial" w:ascii="Arial" w:hAnsi="Arial"/>
                          <w:sz w:val="24"/>
                        </w:rPr>
                        <w:t>См. приложение 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Масштаб 1:1 000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Площадь земельного участка 0, 1600 га.</w:t>
      </w:r>
    </w:p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widowControl w:val="false"/>
        <w:spacing w:lineRule="auto" w:line="240"/>
        <w:ind w:firstLine="360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Чертеж градостроительного плана земельного участка разработан на топографической основе, выполненной -</w:t>
      </w:r>
    </w:p>
    <w:p>
      <w:pPr>
        <w:pStyle w:val="Normal"/>
        <w:widowControl w:val="false"/>
        <w:spacing w:lineRule="auto" w:line="240"/>
        <w:jc w:val="left"/>
        <w:rPr>
          <w:rFonts w:ascii="Arial" w:hAnsi="Arial" w:eastAsia="Times New Roman" w:cs="Arial"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  <w:t>Чертеж градостроительного плана земельного участка разработан ведущим специалистом по земельным вопросам и имуществу П.П. Янгутовой.</w:t>
      </w:r>
    </w:p>
    <w:p>
      <w:pPr>
        <w:pStyle w:val="Normal"/>
        <w:widowControl w:val="false"/>
        <w:spacing w:lineRule="auto" w:line="240"/>
        <w:ind w:firstLine="360"/>
        <w:rPr>
          <w:rFonts w:ascii="Arial" w:hAnsi="Arial" w:eastAsia="Times New Roman" w:cs="Arial"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hanging="360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bookmarkStart w:id="1" w:name="bookmark2"/>
      <w:bookmarkEnd w:id="1"/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>
      <w:pPr>
        <w:pStyle w:val="Normal"/>
        <w:widowControl w:val="false"/>
        <w:spacing w:lineRule="auto" w:line="240"/>
        <w:ind w:firstLine="720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Градостроительный регламент земельного участка установлен в составе Правил землепользования и застройки, утвержденных Решением думы МО «Шаралдай» от 11.04.2013 г. №170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77" w:leader="none"/>
        </w:tabs>
        <w:spacing w:lineRule="auto" w:line="240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bookmarkStart w:id="2" w:name="bookmark3"/>
      <w:bookmarkEnd w:id="2"/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  <w:t>2.1 Информация о разрешенном использовании земельного участка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77" w:leader="none"/>
        </w:tabs>
        <w:spacing w:lineRule="auto" w:line="240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/>
        <w:jc w:val="center"/>
        <w:outlineLvl w:val="2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Зона одноэтажной многоквартирной и индивидуальной жилой застройки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  <w:tab/>
        <w:tab/>
        <w:tab/>
        <w:tab/>
        <w:tab/>
        <w:tab/>
        <w:tab/>
        <w:tab/>
        <w:tab/>
      </w:r>
    </w:p>
    <w:tbl>
      <w:tblPr>
        <w:tblW w:w="9540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firstRow="0" w:noVBand="0" w:lastRow="0" w:firstColumn="0" w:lastColumn="0" w:noHBand="0" w:val="0000"/>
      </w:tblPr>
      <w:tblGrid>
        <w:gridCol w:w="3779"/>
        <w:gridCol w:w="2700"/>
        <w:gridCol w:w="3061"/>
      </w:tblGrid>
      <w:tr>
        <w:trPr>
          <w:trHeight w:val="304" w:hRule="atLeast"/>
        </w:trPr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Основные виды разрешённого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использования</w:t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Условно разрешённые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Вспомогательные виды 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использования</w:t>
            </w:r>
          </w:p>
        </w:tc>
      </w:tr>
      <w:tr>
        <w:trPr>
          <w:trHeight w:val="698" w:hRule="atLeast"/>
        </w:trPr>
        <w:tc>
          <w:tcPr>
            <w:tcW w:w="3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индивидуальной жилой застройки;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малоэтажной многоквартирной жилой застройки;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Учреждения здравоохранения первой необходимости;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Дошкольные образовательные учреждения;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Общеобразовательные учреждения</w:t>
            </w:r>
          </w:p>
          <w:p>
            <w:pPr>
              <w:pStyle w:val="Normal"/>
              <w:tabs>
                <w:tab w:val="left" w:pos="180" w:leader="none"/>
                <w:tab w:val="left" w:pos="284" w:leader="none"/>
              </w:tabs>
              <w:suppressAutoHyphens w:val="true"/>
              <w:snapToGrid w:val="false"/>
              <w:spacing w:lineRule="auto" w:line="240"/>
              <w:jc w:val="left"/>
              <w:rPr>
                <w:rFonts w:ascii="Courier New" w:hAnsi="Courier New" w:eastAsia="Times New Roman" w:cs="Courier New"/>
                <w:b/>
                <w:b/>
                <w:i/>
                <w:i/>
                <w:color w:val="0070C0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b/>
                <w:i/>
                <w:color w:val="0070C0"/>
                <w:sz w:val="20"/>
                <w:szCs w:val="24"/>
                <w:lang w:eastAsia="ru-RU"/>
              </w:rPr>
            </w:r>
          </w:p>
        </w:tc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Культовые здания и сооружения;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Гостиницы</w:t>
            </w:r>
          </w:p>
        </w:tc>
        <w:tc>
          <w:tcPr>
            <w:tcW w:w="30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Хозяйственно-бытовые постройки (на придомовом участке);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садоводства, огородничества (на придомовом участке);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Объекты обслуживания жилищно-коммунального хозяйства;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животноводства (на придомовом участке);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Детские игровые площадки;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Площадки для отдыха;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Универсальные спортивные площадки;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0" w:leader="none"/>
                <w:tab w:val="left" w:pos="284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Хозяйственные площадки</w:t>
            </w:r>
          </w:p>
        </w:tc>
      </w:tr>
    </w:tbl>
    <w:p>
      <w:pPr>
        <w:pStyle w:val="Normal"/>
        <w:widowControl w:val="false"/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798" w:hanging="0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798" w:hanging="0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798" w:hanging="0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Максимальная этажность жилых домов – 3 этажа.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bCs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Па</w:t>
      </w:r>
      <w:r>
        <w:rPr>
          <w:rFonts w:eastAsia="Times New Roman" w:cs="Arial" w:ascii="Arial" w:hAnsi="Arial"/>
          <w:bCs/>
          <w:sz w:val="24"/>
          <w:szCs w:val="24"/>
          <w:lang w:eastAsia="ar-SA"/>
        </w:rPr>
        <w:t>раметры земельных участков: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максимальный коэффициент интенсивности использования территории  - 0,3;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максимальный коэффициент застройки  - 0,3;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минимальный коэффициент свободных территорий - 0,7;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минимальная ширина вновь отводимых участков - 25 м.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Нормативные расстояния: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расстояние от одно-, двух-, трех-, четырех квартирных жилых домов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расстояние от хозяйственных построек на приусадебном земельном участке до хозяйственных построек на соседних земельных участках – не менее двух метров;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расстояние для подъезда пожарной техники  к жилым домам и хозяйственным постройкам – от 4 м до 8 м;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минимальные расстояния от хозяйственных построек для скота и птицы до окон жилых помещений дома: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left" w:pos="162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одиночные или двойные - 15 м,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left" w:pos="162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до 8 блоков - 25 м, свыше 8 до 30 блоков - 50 м,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left" w:pos="162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свыше 30 блоков - 100 м;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размещаемые в пределах селитебной территории группы сараев должны содержать не более 30 блоков каждая; 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расстояние от окон жилых помещений дома до дворовых туалетов – от 8  до  10 м;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минимальное расстояние от основного строения: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left" w:pos="162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до границ соседнего участка - 3 м,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left" w:pos="162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до хозяйственных и прочих строений,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left" w:pos="162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открытой стоянки автомобиля и отдельно стоящего гаража –1 м;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минимальная величина отступа объекта капитального строительства от красной линии до линии регулирования застройки - 3 м;</w:t>
      </w:r>
    </w:p>
    <w:p>
      <w:pPr>
        <w:pStyle w:val="Normal"/>
        <w:widowControl w:val="false"/>
        <w:numPr>
          <w:ilvl w:val="1"/>
          <w:numId w:val="5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720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/>
        <w:jc w:val="center"/>
        <w:outlineLvl w:val="2"/>
        <w:rPr>
          <w:rFonts w:ascii="Arial" w:hAnsi="Arial" w:eastAsia="Times New Roman" w:cs="Arial"/>
          <w:b/>
          <w:b/>
          <w:bCs/>
          <w:sz w:val="24"/>
          <w:szCs w:val="24"/>
        </w:rPr>
      </w:pPr>
      <w:bookmarkStart w:id="3" w:name="bookmark4"/>
      <w:r>
        <w:rPr>
          <w:rFonts w:eastAsia="Times New Roman" w:cs="Arial" w:ascii="Arial" w:hAnsi="Arial"/>
          <w:b/>
          <w:bCs/>
          <w:sz w:val="24"/>
          <w:szCs w:val="24"/>
        </w:rPr>
        <w:t>Зона многофункциональной общественно-деловой застройки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Виды разрешённого использования земельных участков и объектов капитального строительства:</w:t>
      </w:r>
    </w:p>
    <w:tbl>
      <w:tblPr>
        <w:tblW w:w="9540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70" w:type="dxa"/>
          <w:bottom w:w="0" w:type="dxa"/>
          <w:right w:w="180" w:type="dxa"/>
        </w:tblCellMar>
        <w:tblLook w:firstRow="0" w:noVBand="0" w:lastRow="0" w:firstColumn="0" w:lastColumn="0" w:noHBand="0" w:val="0000"/>
      </w:tblPr>
      <w:tblGrid>
        <w:gridCol w:w="3960"/>
        <w:gridCol w:w="2699"/>
        <w:gridCol w:w="2881"/>
      </w:tblGrid>
      <w:tr>
        <w:trPr>
          <w:trHeight w:val="304" w:hRule="atLeast"/>
        </w:trPr>
        <w:tc>
          <w:tcPr>
            <w:tcW w:w="3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Основные виды разрешённого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использования</w:t>
            </w:r>
          </w:p>
        </w:tc>
        <w:tc>
          <w:tcPr>
            <w:tcW w:w="2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Условно разрешённые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Вспомогательные виды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jc w:val="center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использования</w:t>
            </w:r>
          </w:p>
        </w:tc>
      </w:tr>
      <w:tr>
        <w:trPr>
          <w:trHeight w:val="1598" w:hRule="atLeast"/>
        </w:trPr>
        <w:tc>
          <w:tcPr>
            <w:tcW w:w="3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кредитно-финансовой, страховой сферы и сферы оказания юридических услуг;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Административные объекты органов местного самоуправления;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Административные объекты органов государственной власти;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Детские игровые площадки;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Объекты бытового обслуживания населения;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 xml:space="preserve">Объекты для временного проживания;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Учреждения связи;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 xml:space="preserve">Объекты ветеринарии;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 xml:space="preserve">Объекты обслуживания пассажиров;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Объекты общественно-бытового назначения;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 xml:space="preserve">Объекты обслуживания жилищно-коммунального хозяйства;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 xml:space="preserve">Объекты проектного и научно-исследовательского назначения; 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 xml:space="preserve">Учреждения здравоохранения первой необходимости;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Объекты социального обслуживания населения;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обслуживания жилищно-коммунального хозяйства;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Учреждения обслуживания пассажиров;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Спортивно-зрелищные комплексы;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Объекты для временного проживания;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Культурно-просветительские объекты;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Досугово-развлекательные объекты;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Культовые здания и сооружения;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Объекты, функционально связанные с культовыми сооружениями;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Объекты торгового назначения и общественного питания</w:t>
            </w:r>
          </w:p>
        </w:tc>
        <w:tc>
          <w:tcPr>
            <w:tcW w:w="2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Рынки;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Антенно-мачтовые сооружения;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color w:val="FF0000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Парковки для постоянного хранения автомобильного транспорта;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Дошкольные образовательные учреждения;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Образовательные учреждения для детей дошкольного и младшего школьного возраста;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Общеобразовательные учреждения;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color w:val="FF0000"/>
                <w:sz w:val="20"/>
                <w:szCs w:val="24"/>
                <w:lang w:eastAsia="ar-SA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ar-SA"/>
              </w:rPr>
              <w:t>Объекты дополнительного образования</w:t>
            </w:r>
          </w:p>
        </w:tc>
        <w:tc>
          <w:tcPr>
            <w:tcW w:w="28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Площадки для отдыха;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Элементы благоустройства;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Скульптурные композиции;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Зелёные насаждения;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Малые архитектурные формы;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42" w:leader="none"/>
                <w:tab w:val="left" w:pos="180" w:leader="none"/>
                <w:tab w:val="left" w:pos="1080" w:leader="none"/>
              </w:tabs>
              <w:suppressAutoHyphens w:val="true"/>
              <w:snapToGrid w:val="false"/>
              <w:spacing w:lineRule="auto" w:line="240"/>
              <w:ind w:left="0" w:firstLine="180"/>
              <w:jc w:val="left"/>
              <w:rPr>
                <w:rFonts w:ascii="Courier New" w:hAnsi="Courier New" w:eastAsia="Times New Roman" w:cs="Courier New"/>
                <w:sz w:val="20"/>
                <w:szCs w:val="24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 w:cs="Courier New" w:ascii="Courier New" w:hAnsi="Courier New"/>
                <w:sz w:val="20"/>
                <w:szCs w:val="24"/>
                <w:lang w:eastAsia="ru-RU"/>
              </w:rPr>
              <w:t>Парковки для временного хранения автомобильного транспорта</w:t>
            </w:r>
          </w:p>
        </w:tc>
      </w:tr>
    </w:tbl>
    <w:p>
      <w:pPr>
        <w:pStyle w:val="Normal"/>
        <w:widowControl w:val="false"/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851" w:hanging="0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180" w:leader="none"/>
          <w:tab w:val="left" w:pos="360" w:leader="none"/>
          <w:tab w:val="left" w:pos="720" w:leader="none"/>
          <w:tab w:val="left" w:pos="900" w:leader="none"/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Параметры земельных участков: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Максимальный коэффициент интенсивности использования территории - 0,99;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Максимальный коэффициент застройки  -  0,19;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Минимальный коэффициент свободных территорий -  0,81;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Нормативные расстояния:</w:t>
      </w:r>
    </w:p>
    <w:p>
      <w:pPr>
        <w:pStyle w:val="Normal"/>
        <w:widowControl w:val="false"/>
        <w:numPr>
          <w:ilvl w:val="1"/>
          <w:numId w:val="11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минимальный отступ от красных линий до линии регулирования застройки – 3,5 м;</w:t>
      </w:r>
    </w:p>
    <w:p>
      <w:pPr>
        <w:pStyle w:val="Normal"/>
        <w:widowControl w:val="false"/>
        <w:numPr>
          <w:ilvl w:val="1"/>
          <w:numId w:val="11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минимальное расстояние от лечебных корпусов до красной линии застройки – 15 м;</w:t>
      </w:r>
    </w:p>
    <w:p>
      <w:pPr>
        <w:pStyle w:val="Normal"/>
        <w:widowControl w:val="false"/>
        <w:numPr>
          <w:ilvl w:val="1"/>
          <w:numId w:val="11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минимальное расстояние от лечебных корпусов до жилых зданий –30 м;</w:t>
      </w:r>
    </w:p>
    <w:p>
      <w:pPr>
        <w:pStyle w:val="Normal"/>
        <w:widowControl w:val="false"/>
        <w:numPr>
          <w:ilvl w:val="1"/>
          <w:numId w:val="11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минимальное расстояние на территории зоны от временных стоянок автотранспорта индивидуального пользования до главного входа в стационар - 25 м;</w:t>
      </w:r>
    </w:p>
    <w:p>
      <w:pPr>
        <w:pStyle w:val="Normal"/>
        <w:widowControl w:val="false"/>
        <w:numPr>
          <w:ilvl w:val="1"/>
          <w:numId w:val="11"/>
        </w:numPr>
        <w:tabs>
          <w:tab w:val="left" w:pos="1080" w:leader="none"/>
        </w:tabs>
        <w:suppressAutoHyphens w:val="true"/>
        <w:overflowPunct w:val="true"/>
        <w:snapToGrid w:val="false"/>
        <w:spacing w:lineRule="auto" w:line="240"/>
        <w:ind w:left="0" w:firstLine="851"/>
        <w:jc w:val="left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минимальная величина отступа объекта капитального строительства от красной линии - 2 м.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93" w:leader="none"/>
        </w:tabs>
        <w:spacing w:lineRule="auto" w:line="240"/>
        <w:ind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bookmarkStart w:id="4" w:name="bookmark4"/>
      <w:bookmarkEnd w:id="4"/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  <w:t>2.2 Требования к назначению, параметрам и размещению объекта капитального строительства на указанном земельном участке</w:t>
      </w:r>
    </w:p>
    <w:p>
      <w:pPr>
        <w:pStyle w:val="Normal"/>
        <w:widowControl w:val="false"/>
        <w:spacing w:lineRule="auto" w:line="240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Назначение объекта капитального строительства: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531" w:leader="underscore"/>
          <w:tab w:val="left" w:pos="3178" w:leader="underscore"/>
          <w:tab w:val="left" w:pos="5414" w:leader="underscore"/>
          <w:tab w:val="left" w:pos="7118" w:leader="underscore"/>
        </w:tabs>
        <w:spacing w:lineRule="auto" w:line="240"/>
        <w:outlineLvl w:val="0"/>
        <w:rPr>
          <w:rFonts w:ascii="Arial" w:hAnsi="Arial" w:eastAsia="Arial" w:cs="Arial"/>
          <w:color w:val="000000"/>
          <w:sz w:val="20"/>
          <w:szCs w:val="20"/>
          <w:lang w:eastAsia="ru-RU" w:bidi="ru-RU"/>
        </w:rPr>
      </w:pPr>
      <w:bookmarkStart w:id="5" w:name="bookmark5"/>
      <w:r>
        <w:rPr>
          <w:rFonts w:eastAsia="Tahoma" w:cs="Arial" w:ascii="Arial" w:hAnsi="Arial"/>
          <w:color w:val="000000"/>
          <w:sz w:val="24"/>
          <w:szCs w:val="24"/>
          <w:lang w:eastAsia="ru-RU" w:bidi="ru-RU"/>
        </w:rPr>
        <w:t xml:space="preserve">№  </w:t>
      </w:r>
      <w:r>
        <w:rPr>
          <w:rFonts w:eastAsia="Tahoma" w:cs="Arial" w:ascii="Arial" w:hAnsi="Arial"/>
          <w:color w:val="000000"/>
          <w:sz w:val="24"/>
          <w:szCs w:val="24"/>
          <w:lang w:eastAsia="ru-RU" w:bidi="ru-RU"/>
        </w:rPr>
        <w:t>____________                ________________________</w:t>
      </w:r>
      <w:bookmarkEnd w:id="5"/>
      <w:r>
        <w:rPr>
          <w:rFonts w:eastAsia="Tahoma" w:cs="Arial" w:ascii="Arial" w:hAnsi="Arial"/>
          <w:color w:val="000000"/>
          <w:sz w:val="24"/>
          <w:szCs w:val="24"/>
          <w:lang w:eastAsia="ru-RU" w:bidi="ru-RU"/>
        </w:rPr>
        <w:t>_________</w:t>
      </w:r>
    </w:p>
    <w:p>
      <w:pPr>
        <w:pStyle w:val="Normal"/>
        <w:widowControl w:val="false"/>
        <w:tabs>
          <w:tab w:val="left" w:pos="3178" w:leader="none"/>
        </w:tabs>
        <w:spacing w:lineRule="auto" w:line="240"/>
        <w:rPr>
          <w:rFonts w:ascii="Arial" w:hAnsi="Arial" w:eastAsia="Times New Roman" w:cs="Arial"/>
          <w:color w:val="000000"/>
          <w:sz w:val="17"/>
          <w:szCs w:val="17"/>
          <w:lang w:eastAsia="ru-RU" w:bidi="ru-RU"/>
        </w:rPr>
      </w:pPr>
      <w:r>
        <w:rPr>
          <w:rFonts w:eastAsia="Times New Roman" w:cs="Arial" w:ascii="Arial" w:hAnsi="Arial"/>
          <w:color w:val="000000"/>
          <w:sz w:val="17"/>
          <w:szCs w:val="17"/>
          <w:lang w:eastAsia="ru-RU" w:bidi="ru-RU"/>
        </w:rPr>
        <w:t xml:space="preserve">         </w:t>
      </w:r>
      <w:r>
        <w:rPr>
          <w:rFonts w:eastAsia="Times New Roman" w:cs="Arial" w:ascii="Arial" w:hAnsi="Arial"/>
          <w:color w:val="000000"/>
          <w:sz w:val="17"/>
          <w:szCs w:val="17"/>
          <w:lang w:eastAsia="ru-RU" w:bidi="ru-RU"/>
        </w:rPr>
        <w:t>(согласно чертежу)</w:t>
        <w:tab/>
        <w:t>(назначение объекта капительного строительства)</w:t>
      </w:r>
    </w:p>
    <w:p>
      <w:pPr>
        <w:pStyle w:val="41"/>
        <w:shd w:val="clear" w:color="auto" w:fill="auto"/>
        <w:spacing w:lineRule="auto" w:line="240" w:before="0" w:after="0"/>
        <w:ind w:firstLine="709"/>
        <w:rPr>
          <w:rFonts w:ascii="Arial" w:hAnsi="Arial" w:cs="Arial"/>
          <w:color w:val="000000"/>
          <w:sz w:val="24"/>
          <w:lang w:eastAsia="ru-RU" w:bidi="ru-RU"/>
        </w:rPr>
      </w:pPr>
      <w:r>
        <w:rPr>
          <w:rFonts w:cs="Arial" w:ascii="Arial" w:hAnsi="Arial"/>
          <w:color w:val="000000"/>
          <w:sz w:val="24"/>
          <w:lang w:eastAsia="ru-RU" w:bidi="ru-RU"/>
        </w:rPr>
        <w:t>2.2.1 Предельные (минимальные и (или) максимальные) размеры земельных участков и объектов капитального строительства, в т.ч. площадь</w:t>
      </w:r>
    </w:p>
    <w:p>
      <w:pPr>
        <w:pStyle w:val="41"/>
        <w:shd w:val="clear" w:color="auto" w:fill="auto"/>
        <w:spacing w:lineRule="auto" w:line="240" w:before="0" w:after="0"/>
        <w:rPr>
          <w:rFonts w:ascii="Arial" w:hAnsi="Arial" w:cs="Arial"/>
          <w:color w:val="000000"/>
          <w:sz w:val="24"/>
          <w:lang w:eastAsia="ru-RU" w:bidi="ru-RU"/>
        </w:rPr>
      </w:pPr>
      <w:r>
        <w:rPr>
          <w:rFonts w:cs="Arial" w:ascii="Arial" w:hAnsi="Arial"/>
          <w:color w:val="000000"/>
          <w:sz w:val="24"/>
          <w:lang w:eastAsia="ru-RU" w:bidi="ru-RU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988"/>
        <w:gridCol w:w="1088"/>
        <w:gridCol w:w="957"/>
        <w:gridCol w:w="779"/>
        <w:gridCol w:w="1134"/>
        <w:gridCol w:w="838"/>
        <w:gridCol w:w="868"/>
        <w:gridCol w:w="1104"/>
      </w:tblGrid>
      <w:tr>
        <w:trPr>
          <w:trHeight w:val="135" w:hRule="atLeast"/>
        </w:trPr>
        <w:tc>
          <w:tcPr>
            <w:tcW w:w="1814" w:type="dxa"/>
            <w:vMerge w:val="restart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26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Кадастровый номер земельного участка согласно чертежу градостроительного плана</w:t>
            </w:r>
          </w:p>
        </w:tc>
        <w:tc>
          <w:tcPr>
            <w:tcW w:w="98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Длина</w:t>
            </w:r>
          </w:p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(метров)</w:t>
            </w:r>
          </w:p>
        </w:tc>
        <w:tc>
          <w:tcPr>
            <w:tcW w:w="108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Ширина</w:t>
            </w:r>
          </w:p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(метров)</w:t>
            </w:r>
          </w:p>
        </w:tc>
        <w:tc>
          <w:tcPr>
            <w:tcW w:w="95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6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Полоса</w:t>
            </w:r>
          </w:p>
          <w:p>
            <w:pPr>
              <w:pStyle w:val="22"/>
              <w:shd w:val="clear" w:color="auto" w:fill="auto"/>
              <w:spacing w:lineRule="exact" w:line="190" w:before="60" w:after="6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отчуждения</w:t>
            </w:r>
          </w:p>
        </w:tc>
        <w:tc>
          <w:tcPr>
            <w:tcW w:w="77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226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Охранные</w:t>
            </w:r>
          </w:p>
          <w:p>
            <w:pPr>
              <w:pStyle w:val="22"/>
              <w:shd w:val="clear" w:color="auto" w:fill="auto"/>
              <w:spacing w:lineRule="exact" w:line="226" w:before="0" w:after="0"/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зоны</w:t>
            </w:r>
          </w:p>
          <w:p>
            <w:pPr>
              <w:pStyle w:val="22"/>
              <w:shd w:val="clear" w:color="auto" w:fill="auto"/>
              <w:spacing w:lineRule="exact" w:line="226" w:before="0" w:after="0"/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(м)</w:t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226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Площадь</w:t>
            </w:r>
            <w:r>
              <w:rPr>
                <w:rFonts w:cs="Courier New" w:ascii="Courier New" w:hAnsi="Courier New"/>
                <w:sz w:val="16"/>
                <w:szCs w:val="20"/>
              </w:rPr>
              <w:t xml:space="preserve"> </w:t>
            </w: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земел</w:t>
            </w:r>
            <w:r>
              <w:rPr>
                <w:rStyle w:val="295pt"/>
                <w:rFonts w:cs="Courier New" w:ascii="Courier New" w:hAnsi="Courier New"/>
                <w:sz w:val="16"/>
                <w:szCs w:val="20"/>
              </w:rPr>
              <w:t>ь</w:t>
            </w: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ног</w:t>
            </w:r>
            <w:r>
              <w:rPr>
                <w:rStyle w:val="295pt"/>
                <w:rFonts w:cs="Courier New" w:ascii="Courier New" w:hAnsi="Courier New"/>
                <w:sz w:val="16"/>
                <w:szCs w:val="20"/>
              </w:rPr>
              <w:t xml:space="preserve">о </w:t>
            </w: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участка</w:t>
            </w:r>
          </w:p>
          <w:p>
            <w:pPr>
              <w:pStyle w:val="22"/>
              <w:shd w:val="clear" w:color="auto" w:fill="auto"/>
              <w:spacing w:lineRule="exact" w:line="226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(га)</w:t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Размер (м)</w:t>
            </w:r>
          </w:p>
        </w:tc>
        <w:tc>
          <w:tcPr>
            <w:tcW w:w="11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Calibri" w:cs="Courier New" w:ascii="Courier New" w:hAnsi="Courier New" w:eastAsiaTheme="minorHAnsi"/>
                <w:sz w:val="16"/>
                <w:szCs w:val="20"/>
              </w:rPr>
              <w:t>Площадь объекта кап. строительства</w:t>
            </w: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 xml:space="preserve"> (г</w:t>
            </w:r>
            <w:r>
              <w:rPr>
                <w:rStyle w:val="295pt"/>
                <w:rFonts w:eastAsia="Calibri" w:cs="Courier New" w:ascii="Courier New" w:hAnsi="Courier New" w:eastAsiaTheme="minorHAnsi"/>
                <w:sz w:val="16"/>
                <w:szCs w:val="20"/>
              </w:rPr>
              <w:t>а)</w:t>
            </w:r>
          </w:p>
        </w:tc>
      </w:tr>
      <w:tr>
        <w:trPr>
          <w:trHeight w:val="135" w:hRule="atLeast"/>
        </w:trPr>
        <w:tc>
          <w:tcPr>
            <w:tcW w:w="1814" w:type="dxa"/>
            <w:vMerge w:val="continue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  <w:tc>
          <w:tcPr>
            <w:tcW w:w="98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  <w:tc>
          <w:tcPr>
            <w:tcW w:w="108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  <w:tc>
          <w:tcPr>
            <w:tcW w:w="95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  <w:tc>
          <w:tcPr>
            <w:tcW w:w="77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  <w:tc>
          <w:tcPr>
            <w:tcW w:w="838" w:type="dxa"/>
            <w:tcBorders/>
            <w:shd w:fill="auto" w:val="clear"/>
            <w:tcMar>
              <w:left w:w="108" w:type="dxa"/>
            </w:tcMar>
          </w:tcPr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максимальный</w:t>
            </w:r>
          </w:p>
        </w:tc>
        <w:tc>
          <w:tcPr>
            <w:tcW w:w="868" w:type="dxa"/>
            <w:tcBorders/>
            <w:shd w:fill="auto" w:val="clear"/>
            <w:tcMar>
              <w:left w:w="108" w:type="dxa"/>
            </w:tcMar>
          </w:tcPr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минимальный</w:t>
            </w:r>
          </w:p>
        </w:tc>
        <w:tc>
          <w:tcPr>
            <w:tcW w:w="110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sz w:val="16"/>
                <w:szCs w:val="20"/>
              </w:rPr>
            </w:r>
          </w:p>
        </w:tc>
      </w:tr>
      <w:tr>
        <w:trPr/>
        <w:tc>
          <w:tcPr>
            <w:tcW w:w="18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200" w:before="0" w:after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cs="Courier New" w:ascii="Courier New" w:hAnsi="Courier New"/>
                <w:bCs/>
                <w:color w:val="000000"/>
                <w:sz w:val="16"/>
                <w:lang w:eastAsia="ru-RU" w:bidi="ru-RU"/>
              </w:rPr>
              <w:t>85:03:020101:544</w:t>
            </w:r>
          </w:p>
        </w:tc>
        <w:tc>
          <w:tcPr>
            <w:tcW w:w="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  <w:tc>
          <w:tcPr>
            <w:tcW w:w="9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  <w:tc>
          <w:tcPr>
            <w:tcW w:w="7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200" w:before="0" w:after="0"/>
              <w:ind w:left="240" w:hanging="0"/>
              <w:jc w:val="left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10pt"/>
                <w:rFonts w:cs="Courier New" w:ascii="Courier New" w:hAnsi="Courier New"/>
                <w:sz w:val="16"/>
              </w:rPr>
              <w:t>0,1600</w:t>
            </w:r>
          </w:p>
        </w:tc>
        <w:tc>
          <w:tcPr>
            <w:tcW w:w="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  <w:tc>
          <w:tcPr>
            <w:tcW w:w="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  <w:tc>
          <w:tcPr>
            <w:tcW w:w="11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Style w:val="295pt"/>
                <w:rFonts w:eastAsia="Arial" w:cs="Courier New" w:ascii="Courier New" w:hAnsi="Courier New"/>
                <w:sz w:val="16"/>
                <w:szCs w:val="20"/>
              </w:rPr>
              <w:t>-</w:t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263" w:leader="none"/>
        </w:tabs>
        <w:spacing w:lineRule="auto" w:line="240"/>
        <w:ind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 xml:space="preserve">2.2.2 Предельное количество этажей </w:t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ru-RU" w:bidi="ru-RU"/>
        </w:rPr>
        <w:t>до 3</w:t>
      </w: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>или предельная высота</w:t>
      </w:r>
      <w:bookmarkStart w:id="7" w:name="bookmark7"/>
      <w:bookmarkEnd w:id="6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 xml:space="preserve"> зданий, строений, сооружений </w:t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ru-RU" w:bidi="ru-RU"/>
        </w:rPr>
        <w:t>до 14</w:t>
      </w: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  <w:t xml:space="preserve"> </w:t>
      </w:r>
      <w:bookmarkStart w:id="8" w:name="bookmark8"/>
      <w:bookmarkEnd w:id="7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>м.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368" w:leader="none"/>
        </w:tabs>
        <w:spacing w:lineRule="auto" w:line="240"/>
        <w:ind w:firstLine="709"/>
        <w:outlineLvl w:val="2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 xml:space="preserve">2.2.3 Максимальный процент застройки в границах земельного участка 30 </w:t>
      </w:r>
      <w:bookmarkEnd w:id="8"/>
      <w:r>
        <w:rPr>
          <w:rFonts w:eastAsia="Times New Roman" w:cs="Arial" w:ascii="Arial" w:hAnsi="Arial"/>
          <w:i/>
          <w:iCs/>
          <w:color w:val="000000"/>
          <w:spacing w:val="20"/>
          <w:sz w:val="24"/>
          <w:szCs w:val="24"/>
          <w:lang w:eastAsia="ru-RU" w:bidi="ru-RU"/>
        </w:rPr>
        <w:t>%.</w:t>
      </w:r>
    </w:p>
    <w:p>
      <w:pPr>
        <w:pStyle w:val="Normal"/>
        <w:widowControl w:val="false"/>
        <w:tabs>
          <w:tab w:val="left" w:pos="1438" w:leader="none"/>
        </w:tabs>
        <w:spacing w:lineRule="auto" w:line="240"/>
        <w:ind w:firstLine="709"/>
        <w:jc w:val="left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  <w:t xml:space="preserve">2.2.4 Иные показатели </w:t>
      </w:r>
      <w:r>
        <w:rPr>
          <w:rFonts w:eastAsia="Times New Roman" w:cs="Arial" w:ascii="Arial" w:hAnsi="Arial"/>
          <w:color w:val="000000"/>
          <w:sz w:val="24"/>
          <w:szCs w:val="28"/>
          <w:u w:val="single"/>
          <w:lang w:eastAsia="ru-RU" w:bidi="ru-RU"/>
        </w:rPr>
        <w:t>Высота ограждения земельных участков - до 1,8 м. Минимальный отступ от границы земельного участка (красной линии) – 3 м.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558" w:leader="none"/>
        </w:tabs>
        <w:spacing w:lineRule="auto" w:line="240"/>
        <w:ind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bookmarkStart w:id="9" w:name="bookmark9"/>
      <w:bookmarkStart w:id="10" w:name="bookmark9"/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558" w:leader="none"/>
        </w:tabs>
        <w:spacing w:lineRule="auto" w:line="240"/>
        <w:ind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8"/>
          <w:lang w:eastAsia="ru-RU" w:bidi="ru-RU"/>
        </w:rPr>
      </w:pPr>
      <w:bookmarkStart w:id="11" w:name="bookmark9"/>
      <w:bookmarkEnd w:id="11"/>
      <w:r>
        <w:rPr>
          <w:rFonts w:eastAsia="Times New Roman" w:cs="Arial" w:ascii="Arial" w:hAnsi="Arial"/>
          <w:b/>
          <w:bCs/>
          <w:color w:val="000000"/>
          <w:sz w:val="24"/>
          <w:szCs w:val="28"/>
          <w:lang w:eastAsia="ru-RU" w:bidi="ru-RU"/>
        </w:rPr>
        <w:t>2.2.5 Требования к назначению, параметрам и размещению объекта капительного строительства на указанном земельном участке</w:t>
      </w:r>
    </w:p>
    <w:p>
      <w:pPr>
        <w:pStyle w:val="Normal"/>
        <w:widowControl w:val="false"/>
        <w:spacing w:lineRule="auto" w:line="240"/>
        <w:ind w:firstLine="709"/>
        <w:rPr>
          <w:rFonts w:ascii="Arial" w:hAnsi="Arial" w:eastAsia="Times New Roman" w:cs="Arial"/>
          <w:color w:val="000000"/>
          <w:sz w:val="24"/>
          <w:szCs w:val="28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8"/>
          <w:lang w:eastAsia="ru-RU" w:bidi="ru-RU"/>
        </w:rPr>
        <w:t>Назначение объекта капитального строительства</w:t>
      </w:r>
    </w:p>
    <w:p>
      <w:pPr>
        <w:pStyle w:val="23"/>
        <w:shd w:val="clear" w:color="auto" w:fill="auto"/>
        <w:tabs>
          <w:tab w:val="left" w:pos="1373" w:leader="underscore"/>
          <w:tab w:val="left" w:pos="2981" w:leader="underscore"/>
          <w:tab w:val="left" w:pos="6768" w:leader="underscore"/>
        </w:tabs>
        <w:spacing w:lineRule="auto" w:line="240"/>
        <w:rPr>
          <w:rFonts w:ascii="Arial" w:hAnsi="Arial" w:cs="Arial"/>
        </w:rPr>
      </w:pPr>
      <w:r>
        <w:rPr>
          <w:rFonts w:cs="Arial" w:ascii="Arial" w:hAnsi="Arial"/>
          <w:color w:val="000000"/>
          <w:sz w:val="24"/>
          <w:szCs w:val="24"/>
          <w:lang w:eastAsia="ru-RU" w:bidi="ru-RU"/>
        </w:rPr>
        <w:t xml:space="preserve">№    </w:t>
      </w:r>
      <w:r>
        <w:rPr>
          <w:rFonts w:cs="Arial" w:ascii="Arial" w:hAnsi="Arial"/>
          <w:color w:val="000000"/>
          <w:sz w:val="24"/>
          <w:szCs w:val="24"/>
          <w:lang w:eastAsia="ru-RU" w:bidi="ru-RU"/>
        </w:rPr>
        <w:t>____________     ,    _______________________________</w:t>
      </w:r>
    </w:p>
    <w:p>
      <w:pPr>
        <w:pStyle w:val="32"/>
        <w:shd w:val="clear" w:color="auto" w:fill="auto"/>
        <w:tabs>
          <w:tab w:val="left" w:pos="2770" w:leader="none"/>
        </w:tabs>
        <w:spacing w:lineRule="auto" w:line="240"/>
        <w:rPr>
          <w:rFonts w:ascii="Arial" w:hAnsi="Arial" w:cs="Arial"/>
        </w:rPr>
      </w:pPr>
      <w:r>
        <w:rPr>
          <w:rFonts w:cs="Arial" w:ascii="Arial" w:hAnsi="Arial"/>
          <w:color w:val="000000"/>
          <w:lang w:eastAsia="ru-RU" w:bidi="ru-RU"/>
        </w:rPr>
        <w:t xml:space="preserve">            </w:t>
      </w:r>
      <w:r>
        <w:rPr>
          <w:rFonts w:cs="Arial" w:ascii="Arial" w:hAnsi="Arial"/>
          <w:color w:val="000000"/>
          <w:lang w:eastAsia="ru-RU" w:bidi="ru-RU"/>
        </w:rPr>
        <w:t>(согласно чертежу)</w:t>
        <w:tab/>
        <w:t>(назначение объекта капительного строительства)</w:t>
      </w:r>
    </w:p>
    <w:p>
      <w:pPr>
        <w:pStyle w:val="Style25"/>
        <w:shd w:val="clear" w:color="auto" w:fill="auto"/>
        <w:spacing w:lineRule="auto" w:line="240"/>
        <w:ind w:firstLine="709"/>
        <w:jc w:val="both"/>
        <w:rPr>
          <w:rFonts w:ascii="Arial" w:hAnsi="Arial" w:cs="Arial"/>
          <w:color w:val="000000"/>
          <w:sz w:val="24"/>
          <w:lang w:eastAsia="ru-RU" w:bidi="ru-RU"/>
        </w:rPr>
      </w:pPr>
      <w:r>
        <w:rPr>
          <w:rFonts w:cs="Arial" w:ascii="Arial" w:hAnsi="Arial"/>
          <w:color w:val="000000"/>
          <w:sz w:val="24"/>
          <w:lang w:eastAsia="ru-RU" w:bidi="ru-RU"/>
        </w:rPr>
      </w:r>
    </w:p>
    <w:p>
      <w:pPr>
        <w:pStyle w:val="Style25"/>
        <w:shd w:val="clear" w:color="auto" w:fill="auto"/>
        <w:spacing w:lineRule="auto" w:line="240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color w:val="000000"/>
          <w:sz w:val="24"/>
          <w:lang w:eastAsia="ru-RU" w:bidi="ru-RU"/>
        </w:rPr>
        <w:t>Предельные (минимальные и (или) максимальные) размеры земельных участков:</w:t>
      </w:r>
    </w:p>
    <w:tbl>
      <w:tblPr>
        <w:tblStyle w:val="a7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1"/>
        <w:gridCol w:w="1536"/>
        <w:gridCol w:w="1509"/>
        <w:gridCol w:w="1551"/>
        <w:gridCol w:w="1560"/>
        <w:gridCol w:w="1536"/>
      </w:tblGrid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26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Номер участ</w:t>
            </w:r>
            <w:r>
              <w:rPr>
                <w:rStyle w:val="295pt"/>
                <w:rFonts w:cs="Courier New" w:ascii="Courier New" w:hAnsi="Courier New"/>
                <w:sz w:val="18"/>
                <w:szCs w:val="18"/>
              </w:rPr>
              <w:t>ка согласно чертежу градостроительно</w:t>
            </w: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го плана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Длина(м)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Ширина (м)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ind w:left="240" w:hanging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Площадь (га)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6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Полоса</w:t>
            </w:r>
          </w:p>
          <w:p>
            <w:pPr>
              <w:pStyle w:val="22"/>
              <w:shd w:val="clear" w:color="auto" w:fill="auto"/>
              <w:spacing w:lineRule="exact" w:line="190" w:before="6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отчуждения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Охранные зоны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22"/>
              <w:shd w:val="clear" w:color="auto" w:fill="auto"/>
              <w:spacing w:lineRule="exact" w:line="24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12pt"/>
                <w:rFonts w:cs="Courier New" w:ascii="Courier New" w:hAnsi="Courier New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24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12pt"/>
                <w:rFonts w:cs="Courier New" w:ascii="Courier New" w:hAnsi="Courier New"/>
                <w:sz w:val="18"/>
                <w:szCs w:val="18"/>
              </w:rPr>
              <w:t>0,1600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2"/>
              <w:shd w:val="clear" w:color="auto" w:fill="auto"/>
              <w:spacing w:lineRule="exact" w:line="190" w:before="0"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295pt"/>
                <w:rFonts w:eastAsia="Arial" w:cs="Courier New" w:ascii="Courier New" w:hAnsi="Courier New"/>
                <w:sz w:val="18"/>
                <w:szCs w:val="18"/>
              </w:rPr>
              <w:t>-</w:t>
            </w:r>
          </w:p>
        </w:tc>
      </w:tr>
    </w:tbl>
    <w:p>
      <w:pPr>
        <w:pStyle w:val="Normal"/>
        <w:spacing w:lineRule="auto" w:line="240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675" w:leader="none"/>
        </w:tabs>
        <w:spacing w:lineRule="auto" w:line="240"/>
        <w:ind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 w:bidi="ru-RU"/>
        </w:rPr>
      </w:pPr>
      <w:bookmarkStart w:id="12" w:name="bookmark10"/>
      <w:bookmarkEnd w:id="12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332" w:leader="none"/>
        </w:tabs>
        <w:spacing w:lineRule="auto" w:line="240"/>
        <w:ind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 w:bidi="ru-RU"/>
        </w:rPr>
      </w:pPr>
      <w:bookmarkStart w:id="13" w:name="bookmark11"/>
      <w:bookmarkEnd w:id="13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>3.1 Объекты капитального строительства: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77" w:leader="none"/>
        </w:tabs>
        <w:spacing w:lineRule="auto" w:line="240"/>
        <w:ind w:firstLine="709"/>
        <w:jc w:val="left"/>
        <w:rPr>
          <w:rFonts w:ascii="Arial" w:hAnsi="Arial" w:eastAsia="Times New Roman" w:cs="Arial"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  <w:t>отсутствуют</w:t>
      </w:r>
    </w:p>
    <w:p>
      <w:pPr>
        <w:pStyle w:val="Normal"/>
        <w:widowControl w:val="false"/>
        <w:tabs>
          <w:tab w:val="left" w:pos="1242" w:leader="none"/>
        </w:tabs>
        <w:spacing w:lineRule="auto" w:line="240"/>
        <w:ind w:firstLine="709"/>
        <w:jc w:val="left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>3.2 Объекты, включенные в единый государственный реестр объектов культурного наследия (памятников истории и культуры) народов Российской Федерации: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77" w:leader="none"/>
        </w:tabs>
        <w:spacing w:lineRule="auto" w:line="240"/>
        <w:ind w:firstLine="709"/>
        <w:jc w:val="left"/>
        <w:rPr>
          <w:rFonts w:ascii="Arial" w:hAnsi="Arial" w:eastAsia="Times New Roman" w:cs="Arial"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  <w:t>отсутствуют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92" w:leader="none"/>
        </w:tabs>
        <w:spacing w:lineRule="auto" w:line="240"/>
        <w:ind w:left="0" w:firstLine="709"/>
        <w:jc w:val="left"/>
        <w:outlineLvl w:val="3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ru-RU" w:bidi="ru-RU"/>
        </w:rPr>
      </w:pPr>
      <w:bookmarkStart w:id="14" w:name="bookmark12"/>
      <w:bookmarkEnd w:id="14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 w:bidi="ru-RU"/>
        </w:rPr>
        <w:t>Информация о возможности разделения земельного участка</w:t>
      </w:r>
    </w:p>
    <w:p>
      <w:pPr>
        <w:pStyle w:val="Normal"/>
        <w:widowControl w:val="false"/>
        <w:tabs>
          <w:tab w:val="left" w:pos="1390" w:leader="underscore"/>
        </w:tabs>
        <w:spacing w:lineRule="auto" w:line="240"/>
        <w:ind w:firstLine="709"/>
        <w:rPr>
          <w:rFonts w:ascii="Arial" w:hAnsi="Arial" w:eastAsia="Times New Roman" w:cs="Arial"/>
          <w:color w:val="000000"/>
          <w:sz w:val="24"/>
          <w:szCs w:val="24"/>
          <w:lang w:eastAsia="ru-RU" w:bidi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 w:bidi="ru-RU"/>
        </w:rPr>
        <w:t xml:space="preserve">- </w:t>
      </w:r>
      <w:r>
        <w:rPr>
          <w:rFonts w:eastAsia="Times New Roman" w:cs="Arial" w:ascii="Arial" w:hAnsi="Arial"/>
          <w:color w:val="000000"/>
          <w:sz w:val="24"/>
          <w:szCs w:val="24"/>
          <w:u w:val="single"/>
          <w:lang w:eastAsia="ru-RU" w:bidi="ru-RU"/>
        </w:rPr>
        <w:t>возможность разделения земельного участка не определена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76" w:before="0" w:after="200"/>
        <w:jc w:val="left"/>
        <w:rPr>
          <w:rFonts w:ascii="Arial" w:hAnsi="Arial" w:cs="Arial"/>
          <w:sz w:val="24"/>
          <w:szCs w:val="24"/>
        </w:rPr>
      </w:pPr>
      <w:bookmarkStart w:id="15" w:name="bookmark13"/>
      <w:bookmarkStart w:id="16" w:name="bookmark13"/>
      <w:bookmarkEnd w:id="16"/>
      <w:r>
        <w:rPr>
          <w:rFonts w:cs="Arial" w:ascii="Arial" w:hAnsi="Arial"/>
          <w:sz w:val="24"/>
          <w:szCs w:val="24"/>
        </w:rPr>
      </w:r>
    </w:p>
    <w:p>
      <w:pPr>
        <w:pStyle w:val="Style26"/>
        <w:shd w:val="clear" w:color="auto" w:fill="auto"/>
        <w:spacing w:lineRule="exact" w:line="160"/>
        <w:rPr/>
      </w:pPr>
      <w:r>
        <w:rPr/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-711835</wp:posOffset>
            </wp:positionH>
            <wp:positionV relativeFrom="paragraph">
              <wp:posOffset>-540385</wp:posOffset>
            </wp:positionV>
            <wp:extent cx="10688320" cy="7559675"/>
            <wp:effectExtent l="0" t="0" r="0" b="0"/>
            <wp:wrapNone/>
            <wp:docPr id="3" name="Рисунок 18" descr="C:\Users\Admin\Desktop\ГПЗУ Ф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C:\Users\Admin\Desktop\ГПЗУ ФАП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Vrinda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rajan Pro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ind w:left="860" w:hanging="360"/>
      </w:pPr>
    </w:lvl>
    <w:lvl w:ilvl="1">
      <w:start w:val="1"/>
      <w:numFmt w:val="lowerLetter"/>
      <w:lvlText w:val="%2."/>
      <w:lvlJc w:val="left"/>
      <w:pPr>
        <w:ind w:left="1580" w:hanging="360"/>
      </w:p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</w:lvl>
    <w:lvl w:ilvl="4">
      <w:start w:val="1"/>
      <w:numFmt w:val="lowerLetter"/>
      <w:lvlText w:val="%5."/>
      <w:lvlJc w:val="left"/>
      <w:pPr>
        <w:ind w:left="3740" w:hanging="360"/>
      </w:p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cs="Vrinda" w:hint="default"/>
        <w:sz w:val="2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nothing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nothing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cs="Trajan Pr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98"/>
        </w:tabs>
        <w:ind w:left="-53" w:hanging="-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98"/>
        </w:tabs>
        <w:ind w:left="-53" w:hanging="-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-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-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-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c04"/>
    <w:pPr>
      <w:widowControl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924c04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4" w:customStyle="1">
    <w:name w:val="Колонтитул_"/>
    <w:basedOn w:val="DefaultParagraphFont"/>
    <w:link w:val="a5"/>
    <w:qFormat/>
    <w:rsid w:val="00a00c23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5" w:customStyle="1">
    <w:name w:val="Колонтитул + Малые прописные"/>
    <w:basedOn w:val="Style14"/>
    <w:qFormat/>
    <w:rsid w:val="00a00c23"/>
    <w:rPr>
      <w:rFonts w:ascii="Times New Roman" w:hAnsi="Times New Roman" w:eastAsia="Times New Roman" w:cs="Times New Roman"/>
      <w:smallCap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2pt" w:customStyle="1">
    <w:name w:val="Основной текст (2) + 12 pt"/>
    <w:basedOn w:val="2"/>
    <w:qFormat/>
    <w:rsid w:val="006a232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10pt" w:customStyle="1">
    <w:name w:val="Основной текст (2) + 10 pt"/>
    <w:basedOn w:val="2"/>
    <w:qFormat/>
    <w:rsid w:val="0036653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rsid w:val="00366534"/>
    <w:rPr>
      <w:rFonts w:ascii="Times New Roman" w:hAnsi="Times New Roman" w:eastAsia="Times New Roman" w:cs="Times New Roman"/>
      <w:i/>
      <w:iCs/>
      <w:shd w:fill="FFFFFF" w:val="clear"/>
    </w:rPr>
  </w:style>
  <w:style w:type="character" w:styleId="81" w:customStyle="1">
    <w:name w:val="Основной текст (8) + Не курсив"/>
    <w:basedOn w:val="8"/>
    <w:qFormat/>
    <w:rsid w:val="00366534"/>
    <w:rPr>
      <w:rFonts w:ascii="Times New Roman" w:hAnsi="Times New Roman" w:eastAsia="Times New Roman" w:cs="Times New Roman"/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13pt" w:customStyle="1">
    <w:name w:val="Основной текст (2) + 13 pt"/>
    <w:basedOn w:val="2"/>
    <w:qFormat/>
    <w:rsid w:val="00e16b5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sid w:val="00e16b54"/>
    <w:rPr>
      <w:rFonts w:ascii="Times New Roman" w:hAnsi="Times New Roman" w:eastAsia="Times New Roman" w:cs="Times New Roman"/>
      <w:shd w:fill="FFFFFF" w:val="clear"/>
    </w:rPr>
  </w:style>
  <w:style w:type="character" w:styleId="91" w:customStyle="1">
    <w:name w:val="Основной текст (9) + Курсив"/>
    <w:basedOn w:val="9"/>
    <w:qFormat/>
    <w:rsid w:val="00e16b54"/>
    <w:rPr>
      <w:rFonts w:ascii="Times New Roman" w:hAnsi="Times New Roman" w:eastAsia="Times New Roman" w:cs="Times New Roman"/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105pt" w:customStyle="1">
    <w:name w:val="Основной текст (2) + 10;5 pt;Полужирный"/>
    <w:basedOn w:val="2"/>
    <w:qFormat/>
    <w:rsid w:val="00e16b54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730ff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95pt" w:customStyle="1">
    <w:name w:val="Основной текст (2) + 9;5 pt"/>
    <w:basedOn w:val="2"/>
    <w:qFormat/>
    <w:rsid w:val="00014a5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21" w:customStyle="1">
    <w:name w:val="Подпись к таблице (2)_"/>
    <w:basedOn w:val="DefaultParagraphFont"/>
    <w:link w:val="22"/>
    <w:qFormat/>
    <w:rsid w:val="00423163"/>
    <w:rPr>
      <w:rFonts w:ascii="Times New Roman" w:hAnsi="Times New Roman" w:eastAsia="Times New Roman" w:cs="Times New Roman"/>
      <w:shd w:fill="FFFFFF" w:val="clear"/>
    </w:rPr>
  </w:style>
  <w:style w:type="character" w:styleId="3" w:customStyle="1">
    <w:name w:val="Подпись к таблице (3)_"/>
    <w:basedOn w:val="DefaultParagraphFont"/>
    <w:link w:val="30"/>
    <w:qFormat/>
    <w:rsid w:val="00423163"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Style16" w:customStyle="1">
    <w:name w:val="Подпись к таблице_"/>
    <w:basedOn w:val="DefaultParagraphFont"/>
    <w:link w:val="a9"/>
    <w:qFormat/>
    <w:rsid w:val="00423163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1" w:customStyle="1">
    <w:name w:val="Заголовок №3_"/>
    <w:basedOn w:val="DefaultParagraphFont"/>
    <w:link w:val="32"/>
    <w:qFormat/>
    <w:rsid w:val="00423163"/>
    <w:rPr>
      <w:rFonts w:ascii="Arial" w:hAnsi="Arial" w:eastAsia="Arial" w:cs="Arial"/>
      <w:sz w:val="26"/>
      <w:szCs w:val="26"/>
      <w:shd w:fill="FFFFFF" w:val="clear"/>
    </w:rPr>
  </w:style>
  <w:style w:type="character" w:styleId="12" w:customStyle="1">
    <w:name w:val="Основной текст (12)_"/>
    <w:basedOn w:val="DefaultParagraphFont"/>
    <w:link w:val="120"/>
    <w:qFormat/>
    <w:rsid w:val="00423163"/>
    <w:rPr>
      <w:rFonts w:ascii="Arial" w:hAnsi="Arial" w:eastAsia="Arial" w:cs="Arial"/>
      <w:sz w:val="17"/>
      <w:szCs w:val="17"/>
      <w:shd w:fill="FFFFFF" w:val="clear"/>
    </w:rPr>
  </w:style>
  <w:style w:type="character" w:styleId="13" w:customStyle="1">
    <w:name w:val="Основной текст (13)_"/>
    <w:basedOn w:val="DefaultParagraphFont"/>
    <w:link w:val="130"/>
    <w:qFormat/>
    <w:rsid w:val="00973db8"/>
    <w:rPr>
      <w:rFonts w:ascii="Arial" w:hAnsi="Arial" w:eastAsia="Arial" w:cs="Arial"/>
      <w:sz w:val="16"/>
      <w:szCs w:val="16"/>
      <w:shd w:fill="FFFFFF" w:val="clear"/>
    </w:rPr>
  </w:style>
  <w:style w:type="character" w:styleId="Style17" w:customStyle="1">
    <w:name w:val="Подпись к картинке_"/>
    <w:basedOn w:val="DefaultParagraphFont"/>
    <w:link w:val="ab"/>
    <w:qFormat/>
    <w:rsid w:val="00973db8"/>
    <w:rPr>
      <w:rFonts w:ascii="Arial" w:hAnsi="Arial" w:eastAsia="Arial" w:cs="Arial"/>
      <w:sz w:val="16"/>
      <w:szCs w:val="16"/>
      <w:shd w:fill="FFFFFF" w:val="clear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973db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ascii="Courier New" w:hAnsi="Courier New"/>
      <w:color w:val="00000A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22" w:customStyle="1">
    <w:name w:val="Основной текст (2)"/>
    <w:basedOn w:val="Normal"/>
    <w:link w:val="2"/>
    <w:qFormat/>
    <w:rsid w:val="00924c04"/>
    <w:pPr>
      <w:widowControl w:val="false"/>
      <w:shd w:val="clear" w:color="auto" w:fill="FFFFFF"/>
      <w:spacing w:lineRule="auto" w:before="420" w:after="42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00c23"/>
    <w:pPr>
      <w:spacing w:before="0" w:after="0"/>
      <w:ind w:left="720" w:hanging="0"/>
      <w:contextualSpacing/>
    </w:pPr>
    <w:rPr/>
  </w:style>
  <w:style w:type="paragraph" w:styleId="Style24" w:customStyle="1">
    <w:name w:val="Колонтитул"/>
    <w:basedOn w:val="Normal"/>
    <w:link w:val="a4"/>
    <w:qFormat/>
    <w:rsid w:val="00a00c23"/>
    <w:pPr>
      <w:widowControl w:val="false"/>
      <w:shd w:val="clear" w:color="auto" w:fill="FFFFFF"/>
      <w:spacing w:lineRule="auto"/>
      <w:jc w:val="left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2" w:customStyle="1">
    <w:name w:val="Основной текст (8)"/>
    <w:basedOn w:val="Normal"/>
    <w:link w:val="8"/>
    <w:qFormat/>
    <w:rsid w:val="00366534"/>
    <w:pPr>
      <w:widowControl w:val="false"/>
      <w:shd w:val="clear" w:color="auto" w:fill="FFFFFF"/>
      <w:spacing w:lineRule="exact" w:line="278"/>
    </w:pPr>
    <w:rPr>
      <w:rFonts w:ascii="Times New Roman" w:hAnsi="Times New Roman" w:eastAsia="Times New Roman" w:cs="Times New Roman"/>
      <w:i/>
      <w:iCs/>
    </w:rPr>
  </w:style>
  <w:style w:type="paragraph" w:styleId="92" w:customStyle="1">
    <w:name w:val="Основной текст (9)"/>
    <w:basedOn w:val="Normal"/>
    <w:link w:val="9"/>
    <w:qFormat/>
    <w:rsid w:val="00e16b54"/>
    <w:pPr>
      <w:widowControl w:val="false"/>
      <w:shd w:val="clear" w:color="auto" w:fill="FFFFFF"/>
      <w:spacing w:lineRule="auto"/>
      <w:jc w:val="left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730ffb"/>
    <w:pPr>
      <w:widowControl w:val="false"/>
      <w:shd w:val="clear" w:color="auto" w:fill="FFFFFF"/>
      <w:spacing w:lineRule="exact" w:line="326" w:before="300" w:after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Подпись к таблице (2)"/>
    <w:basedOn w:val="Normal"/>
    <w:link w:val="21"/>
    <w:qFormat/>
    <w:rsid w:val="00423163"/>
    <w:pPr>
      <w:widowControl w:val="false"/>
      <w:shd w:val="clear" w:color="auto" w:fill="FFFFFF"/>
      <w:spacing w:lineRule="auto"/>
    </w:pPr>
    <w:rPr>
      <w:rFonts w:ascii="Times New Roman" w:hAnsi="Times New Roman" w:eastAsia="Times New Roman" w:cs="Times New Roman"/>
    </w:rPr>
  </w:style>
  <w:style w:type="paragraph" w:styleId="32" w:customStyle="1">
    <w:name w:val="Подпись к таблице (3)"/>
    <w:basedOn w:val="Normal"/>
    <w:link w:val="3"/>
    <w:qFormat/>
    <w:rsid w:val="00423163"/>
    <w:pPr>
      <w:widowControl w:val="false"/>
      <w:shd w:val="clear" w:color="auto" w:fill="FFFFFF"/>
      <w:spacing w:lineRule="auto"/>
    </w:pPr>
    <w:rPr>
      <w:rFonts w:ascii="Times New Roman" w:hAnsi="Times New Roman" w:eastAsia="Times New Roman" w:cs="Times New Roman"/>
      <w:sz w:val="17"/>
      <w:szCs w:val="17"/>
    </w:rPr>
  </w:style>
  <w:style w:type="paragraph" w:styleId="Style25" w:customStyle="1">
    <w:name w:val="Подпись к таблице"/>
    <w:basedOn w:val="Normal"/>
    <w:link w:val="a8"/>
    <w:qFormat/>
    <w:rsid w:val="00423163"/>
    <w:pPr>
      <w:widowControl w:val="false"/>
      <w:shd w:val="clear" w:color="auto" w:fill="FFFFFF"/>
      <w:spacing w:lineRule="auto"/>
      <w:jc w:val="right"/>
    </w:pPr>
    <w:rPr>
      <w:rFonts w:ascii="Times New Roman" w:hAnsi="Times New Roman" w:eastAsia="Times New Roman" w:cs="Times New Roman"/>
      <w:sz w:val="28"/>
      <w:szCs w:val="28"/>
    </w:rPr>
  </w:style>
  <w:style w:type="paragraph" w:styleId="33" w:customStyle="1">
    <w:name w:val="Заголовок №3"/>
    <w:basedOn w:val="Normal"/>
    <w:link w:val="31"/>
    <w:qFormat/>
    <w:rsid w:val="00423163"/>
    <w:pPr>
      <w:widowControl w:val="false"/>
      <w:shd w:val="clear" w:color="auto" w:fill="FFFFFF"/>
      <w:spacing w:lineRule="auto" w:before="0" w:after="60"/>
      <w:jc w:val="right"/>
      <w:outlineLvl w:val="2"/>
    </w:pPr>
    <w:rPr>
      <w:rFonts w:ascii="Arial" w:hAnsi="Arial" w:eastAsia="Arial" w:cs="Arial"/>
      <w:sz w:val="26"/>
      <w:szCs w:val="26"/>
    </w:rPr>
  </w:style>
  <w:style w:type="paragraph" w:styleId="121" w:customStyle="1">
    <w:name w:val="Основной текст (12)"/>
    <w:basedOn w:val="Normal"/>
    <w:link w:val="12"/>
    <w:qFormat/>
    <w:rsid w:val="00423163"/>
    <w:pPr>
      <w:widowControl w:val="false"/>
      <w:shd w:val="clear" w:color="auto" w:fill="FFFFFF"/>
      <w:spacing w:lineRule="auto" w:before="60" w:after="180"/>
      <w:jc w:val="right"/>
    </w:pPr>
    <w:rPr>
      <w:rFonts w:ascii="Arial" w:hAnsi="Arial" w:eastAsia="Arial" w:cs="Arial"/>
      <w:b/>
      <w:bCs/>
      <w:sz w:val="17"/>
      <w:szCs w:val="17"/>
    </w:rPr>
  </w:style>
  <w:style w:type="paragraph" w:styleId="131" w:customStyle="1">
    <w:name w:val="Основной текст (13)"/>
    <w:basedOn w:val="Normal"/>
    <w:link w:val="13"/>
    <w:qFormat/>
    <w:rsid w:val="00973db8"/>
    <w:pPr>
      <w:widowControl w:val="false"/>
      <w:shd w:val="clear" w:color="auto" w:fill="FFFFFF"/>
      <w:spacing w:lineRule="auto" w:before="180" w:after="0"/>
      <w:jc w:val="left"/>
    </w:pPr>
    <w:rPr>
      <w:rFonts w:ascii="Arial" w:hAnsi="Arial" w:eastAsia="Arial" w:cs="Arial"/>
      <w:sz w:val="16"/>
      <w:szCs w:val="16"/>
    </w:rPr>
  </w:style>
  <w:style w:type="paragraph" w:styleId="Style26" w:customStyle="1">
    <w:name w:val="Подпись к картинке"/>
    <w:basedOn w:val="Normal"/>
    <w:link w:val="aa"/>
    <w:qFormat/>
    <w:rsid w:val="00973db8"/>
    <w:pPr>
      <w:widowControl w:val="false"/>
      <w:shd w:val="clear" w:color="auto" w:fill="FFFFFF"/>
      <w:spacing w:lineRule="auto"/>
      <w:jc w:val="left"/>
    </w:pPr>
    <w:rPr>
      <w:rFonts w:ascii="Arial" w:hAnsi="Arial" w:eastAsia="Arial" w:cs="Arial"/>
      <w:sz w:val="16"/>
      <w:szCs w:val="16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973db8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00c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7</Pages>
  <Words>1356</Words>
  <Characters>10092</Characters>
  <CharactersWithSpaces>11520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2017-11-30T01:00:00Z</dcterms:created>
  <dc:creator>Admin</dc:creator>
  <dc:description/>
  <dc:language>ru-RU</dc:language>
  <cp:lastModifiedBy/>
  <cp:lastPrinted>2017-11-29T07:07:00Z</cp:lastPrinted>
  <dcterms:modified xsi:type="dcterms:W3CDTF">2018-08-27T12:45:52Z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